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9D" w:rsidRDefault="00E9779D">
      <w:pPr>
        <w:rPr>
          <w:rFonts w:ascii="Times New Roman" w:hAnsi="Times New Roman" w:cs="Times New Roman"/>
          <w:b/>
          <w:sz w:val="24"/>
          <w:szCs w:val="24"/>
        </w:rPr>
      </w:pPr>
    </w:p>
    <w:p w:rsidR="00E9779D" w:rsidRDefault="00DA0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E9779D" w:rsidRDefault="00DA0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учебно-методического объединения (МУМО)</w:t>
      </w:r>
      <w:r w:rsidR="00966E9A">
        <w:rPr>
          <w:rFonts w:ascii="Times New Roman" w:hAnsi="Times New Roman" w:cs="Times New Roman"/>
          <w:b/>
          <w:sz w:val="24"/>
          <w:szCs w:val="24"/>
        </w:rPr>
        <w:t xml:space="preserve"> на 2024 – 2025 учебный год</w:t>
      </w:r>
    </w:p>
    <w:tbl>
      <w:tblPr>
        <w:tblW w:w="14709" w:type="dxa"/>
        <w:tblLook w:val="04A0"/>
      </w:tblPr>
      <w:tblGrid>
        <w:gridCol w:w="1742"/>
        <w:gridCol w:w="13044"/>
      </w:tblGrid>
      <w:tr w:rsidR="00E9779D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МУМО</w:t>
            </w:r>
          </w:p>
        </w:tc>
        <w:tc>
          <w:tcPr>
            <w:tcW w:w="1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E9779D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МУМО</w:t>
            </w:r>
          </w:p>
        </w:tc>
        <w:tc>
          <w:tcPr>
            <w:tcW w:w="1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МУМО «Учителей физической культуры и ОБЖ»</w:t>
            </w:r>
          </w:p>
        </w:tc>
      </w:tr>
      <w:tr w:rsidR="00E9779D">
        <w:trPr>
          <w:trHeight w:val="56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деятельности МУМО на учебный год, приоритетные направления деятельности МУМО </w:t>
            </w:r>
          </w:p>
        </w:tc>
        <w:tc>
          <w:tcPr>
            <w:tcW w:w="1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тема: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«Проектная деятельность учителя физической культуры – важнейшая составляющая качественного образования в условиях реализации </w:t>
            </w:r>
            <w:r w:rsidR="00966E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обновленных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ФОП </w:t>
            </w:r>
            <w:r w:rsidR="00966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966E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  <w:r w:rsidR="00966E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</w:t>
            </w:r>
            <w:r w:rsidR="00966E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путём внедрения в практическую деятельность учителей физической культуры современных педагогических технологий и инновационных форм обучения.</w:t>
            </w:r>
          </w:p>
          <w:p w:rsidR="00E9779D" w:rsidRDefault="00DA02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МУМО на 2024-2025 учебный год.</w:t>
            </w:r>
          </w:p>
          <w:p w:rsidR="00E9779D" w:rsidRDefault="00DA02CD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методических затруднений учителей физической культуры в реализации новых требований к качеству образования; дистанционного обучения, применение платформ работы учителя и его использование.</w:t>
            </w:r>
          </w:p>
          <w:p w:rsidR="00E9779D" w:rsidRDefault="00DA02CD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в области науки, учебного предмета, методики преподавания в условиях реализации ФГОС ООО и ФОП НО, ОО.</w:t>
            </w:r>
          </w:p>
          <w:p w:rsidR="00E9779D" w:rsidRDefault="00DA02C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педагогов в освоении и использовании проектной деятельности, направленных на формирование ключевых компетенций обучающихся.</w:t>
            </w:r>
          </w:p>
          <w:p w:rsidR="00E9779D" w:rsidRDefault="00DA02C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компетентности учителя физической культуры в организации учебной и внеурочной деятельности. Работа дополнительного образования.</w:t>
            </w:r>
          </w:p>
          <w:p w:rsidR="00E9779D" w:rsidRDefault="00DA02C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обобщение и распространение инновационного педагогического опыта. Аттестация педагогов.</w:t>
            </w:r>
          </w:p>
          <w:p w:rsidR="00E9779D" w:rsidRDefault="00DA02CD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практической и методической помощи в профессиональном становлении молодых педагогов.</w:t>
            </w:r>
          </w:p>
          <w:p w:rsidR="00E9779D" w:rsidRDefault="00DA02C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обучающихся способностей к занятиям физической культурой и спортом, интереса к 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спортивной деятельности. </w:t>
            </w:r>
          </w:p>
        </w:tc>
      </w:tr>
      <w:tr w:rsidR="00E9779D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 МУМО</w:t>
            </w:r>
          </w:p>
        </w:tc>
        <w:tc>
          <w:tcPr>
            <w:tcW w:w="1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 – учитель физической культуры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  <w:hyperlink r:id="rId6">
              <w:r>
                <w:rPr>
                  <w:rFonts w:ascii="Times New Roman" w:hAnsi="Times New Roman" w:cs="Times New Roman"/>
                  <w:sz w:val="24"/>
                  <w:szCs w:val="24"/>
                </w:rPr>
                <w:t>marina.strozenko1977@mail.ru</w:t>
              </w:r>
            </w:hyperlink>
          </w:p>
        </w:tc>
      </w:tr>
      <w:tr w:rsidR="00E9779D">
        <w:trPr>
          <w:trHeight w:val="127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МУМО на учебный год</w:t>
            </w:r>
          </w:p>
        </w:tc>
        <w:tc>
          <w:tcPr>
            <w:tcW w:w="1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  <w:p w:rsidR="00E9779D" w:rsidRDefault="00DA02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работы методического объединения учителей физической культуры за 2024-2025 учебный год. Планирование работы на новый учебный год.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Выступления: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1.Проект «Футбол в школе»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«Технология применения соревновательного метода на уроках физической культуры».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Новый предмет «ОБЗР».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спартакиады города среди общеобразовательных школ.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положения о проведении Спартакиады среди общеобразовательных школ 1-ой и 2-й подгруппы. Итоги ГТО.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Разное: аттестация педагогов, участие в конкурсах, научно-практических конференциях.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Составление олимпиадных заданий по предметам.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Рассмотрение рабочих программ, программ внеурочной деятельности. Применение платформ и работа с ними, применение программ конструктора.</w:t>
            </w:r>
          </w:p>
        </w:tc>
      </w:tr>
      <w:tr w:rsidR="00E9779D">
        <w:trPr>
          <w:trHeight w:val="161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E977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tbl>
            <w:tblPr>
              <w:tblW w:w="14876" w:type="dxa"/>
              <w:tblLook w:val="00A0"/>
            </w:tblPr>
            <w:tblGrid>
              <w:gridCol w:w="14876"/>
            </w:tblGrid>
            <w:tr w:rsidR="00E9779D">
              <w:trPr>
                <w:trHeight w:val="251"/>
              </w:trPr>
              <w:tc>
                <w:tcPr>
                  <w:tcW w:w="14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Выступления: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тема: «</w:t>
                  </w:r>
                  <w:r>
                    <w:rPr>
                      <w:rFonts w:ascii="Times New Roman" w:hAnsi="Times New Roman" w:cs="Times New Roman"/>
                    </w:rPr>
                    <w:t xml:space="preserve">Мониторинг участия обучающихся в конкурсах, олимпиадах, соревнованиях». 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«Информация о состоянии внеклассной работы по ФК», дополнительного образования по физкультурно-оздоровительному направлению. 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Тема: «Развитие личности ребёнка через физкультурно-оздоровительную и спортивную деятельность»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тема: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Актуальные проблемы формирования культуры здоровья учащихся».</w:t>
                  </w:r>
                </w:p>
              </w:tc>
            </w:tr>
            <w:tr w:rsidR="00E9779D">
              <w:trPr>
                <w:trHeight w:val="182"/>
              </w:trPr>
              <w:tc>
                <w:tcPr>
                  <w:tcW w:w="14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bookmarkStart w:id="0" w:name="_GoBack2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Отчёт по соревнованиям согласно графику спартакиады 1 и 2 подгруппы.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Сдача норм ГТО итоги. Мероприятия.</w:t>
                  </w:r>
                  <w:bookmarkEnd w:id="0"/>
                </w:p>
              </w:tc>
            </w:tr>
            <w:tr w:rsidR="00E9779D">
              <w:trPr>
                <w:trHeight w:val="27"/>
              </w:trPr>
              <w:tc>
                <w:tcPr>
                  <w:tcW w:w="14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Обобщение опыта  работы педагогов физической культуры и ОБЖ, предоставление разработок, уроков, внеклассных мероприятий и создание методической копилки.</w:t>
                  </w:r>
                </w:p>
              </w:tc>
            </w:tr>
            <w:tr w:rsidR="00E9779D">
              <w:trPr>
                <w:trHeight w:val="27"/>
              </w:trPr>
              <w:tc>
                <w:tcPr>
                  <w:tcW w:w="14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(итоги олимпиады, результаты тестирования ГТО).</w:t>
                  </w:r>
                </w:p>
              </w:tc>
            </w:tr>
          </w:tbl>
          <w:p w:rsidR="00E9779D" w:rsidRDefault="00E9779D"/>
          <w:tbl>
            <w:tblPr>
              <w:tblW w:w="14876" w:type="dxa"/>
              <w:tblLook w:val="00A0"/>
            </w:tblPr>
            <w:tblGrid>
              <w:gridCol w:w="14876"/>
            </w:tblGrid>
            <w:tr w:rsidR="00E9779D">
              <w:trPr>
                <w:trHeight w:val="249"/>
              </w:trPr>
              <w:tc>
                <w:tcPr>
                  <w:tcW w:w="14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1.Выступления: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тема: «Система работы с учебником ОБЗР». 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тема: «Применение форм и методов исследовательской деятельности для развития творческих способностей школьников в процессе физического воспитания».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тема: «Мотивация занятий физической культурой».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-тема: Реализация проекта «Футбол в школе».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Составление олимпиадных заданий.</w:t>
                  </w:r>
                </w:p>
              </w:tc>
            </w:tr>
          </w:tbl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Отчёт по соревнованиям согласно графику спартакиады 1 и 2 подгруппы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(итоги школьных олимпиад, анализ выступлений, аттестация учителей физической культуры, открытые уроки).</w:t>
            </w:r>
          </w:p>
        </w:tc>
      </w:tr>
      <w:tr w:rsidR="00E9779D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E977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Март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Выступления:</w:t>
            </w:r>
          </w:p>
          <w:tbl>
            <w:tblPr>
              <w:tblW w:w="14876" w:type="dxa"/>
              <w:tblLook w:val="00A0"/>
            </w:tblPr>
            <w:tblGrid>
              <w:gridCol w:w="14876"/>
            </w:tblGrid>
            <w:tr w:rsidR="00E9779D">
              <w:trPr>
                <w:trHeight w:val="251"/>
              </w:trPr>
              <w:tc>
                <w:tcPr>
                  <w:tcW w:w="14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Выступления: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тема: «</w:t>
                  </w:r>
                  <w:r>
                    <w:rPr>
                      <w:rFonts w:ascii="Times New Roman" w:hAnsi="Times New Roman" w:cs="Times New Roman"/>
                    </w:rPr>
                    <w:t xml:space="preserve">Мониторинг участия обучающихся в конкурсах, олимпиадах, соревнованиях». 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«Информация о состоянии внеклассной работы по ФК», дополнительного образования по физкультурно-оздоровительному направлению. 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Тема: «Развитие личности ребёнка через физкультурно-оздоровительную и спортивную деятельность»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тема: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Актуальные проблемы формирования культуры здоровья учащихся».</w:t>
                  </w:r>
                </w:p>
              </w:tc>
            </w:tr>
            <w:tr w:rsidR="00E9779D">
              <w:trPr>
                <w:trHeight w:val="182"/>
              </w:trPr>
              <w:tc>
                <w:tcPr>
                  <w:tcW w:w="14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bookmarkStart w:id="1" w:name="_GoBack1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Отчёт по соревнованиям согласно графику спартакиады 1 и 2 подгруппы.</w:t>
                  </w:r>
                </w:p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Сдача норм ГТО итоги. Мероприятия.</w:t>
                  </w:r>
                  <w:bookmarkEnd w:id="1"/>
                </w:p>
              </w:tc>
            </w:tr>
            <w:tr w:rsidR="00E9779D">
              <w:trPr>
                <w:trHeight w:val="27"/>
              </w:trPr>
              <w:tc>
                <w:tcPr>
                  <w:tcW w:w="14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Обобщение опыта  работы педагогов физической культуры и ОБЖ, предоставление разработок, уроков, внеклассных мероприятий и создание методической копилки.</w:t>
                  </w:r>
                </w:p>
              </w:tc>
            </w:tr>
            <w:tr w:rsidR="00E9779D">
              <w:trPr>
                <w:trHeight w:val="27"/>
              </w:trPr>
              <w:tc>
                <w:tcPr>
                  <w:tcW w:w="14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779D" w:rsidRDefault="00DA02CD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(итоги олимпиады, результаты тестирования ГТО).</w:t>
                  </w:r>
                </w:p>
              </w:tc>
            </w:tr>
          </w:tbl>
          <w:p w:rsidR="00E9779D" w:rsidRDefault="00E9779D">
            <w:pPr>
              <w:rPr>
                <w:rFonts w:ascii="Times New Roman" w:hAnsi="Times New Roman" w:cs="Times New Roman"/>
              </w:rPr>
            </w:pPr>
          </w:p>
        </w:tc>
      </w:tr>
      <w:tr w:rsidR="00E9779D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E977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  работы методического объединения учителей физической культуры за 2024-2025 учебный год.  Планирование работы на новый учебный год.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Выступления: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тема: «Методические особенности проведения современного урока физической культуры».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-тема: «Мотивация обучающихся образовательных организаций к занятиям физической культуры в начальной школе».</w:t>
            </w:r>
          </w:p>
          <w:p w:rsidR="00E9779D" w:rsidRDefault="00E9779D">
            <w:pPr>
              <w:rPr>
                <w:rFonts w:ascii="Times New Roman" w:hAnsi="Times New Roman" w:cs="Times New Roman"/>
              </w:rPr>
            </w:pPr>
          </w:p>
          <w:p w:rsidR="00E9779D" w:rsidRDefault="00DA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Итоги спартакиады города среди общеобразовательных школ.</w:t>
            </w:r>
          </w:p>
          <w:p w:rsidR="00E9779D" w:rsidRDefault="00DA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Обсуждение положения о проведении Спартакиады среди общеобразовательных школ 1-ой и 2-й подгруппы. Итоги ГТО.</w:t>
            </w:r>
          </w:p>
          <w:p w:rsidR="00E9779D" w:rsidRDefault="00DA02CD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Разное: аттестация педагогов, участие в конкурсах, научно-практических конференциях. Результаты участия педагогов в конкурсах.</w:t>
            </w:r>
          </w:p>
        </w:tc>
      </w:tr>
      <w:tr w:rsidR="00E9779D">
        <w:trPr>
          <w:trHeight w:val="44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1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 учителей на базе школ (молодой специалист).</w:t>
            </w:r>
          </w:p>
        </w:tc>
      </w:tr>
      <w:tr w:rsidR="00E9779D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E977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материалов педагогов на странице «Общественно-профессиональная экспертиза» отделения краевого УМО</w:t>
            </w:r>
          </w:p>
        </w:tc>
      </w:tr>
      <w:tr w:rsidR="00E9779D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E977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общественно-профессиональной экспертизы рабочих программ, проектов уроков педагогов МУМО на соответствие требованиям.</w:t>
            </w:r>
          </w:p>
        </w:tc>
      </w:tr>
      <w:tr w:rsidR="00E9779D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опыт</w:t>
            </w:r>
          </w:p>
        </w:tc>
        <w:tc>
          <w:tcPr>
            <w:tcW w:w="1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Методическая копилка педагогов методического объединения физической культуры и ОБЖ (уроков, внеклассных мероприятий, спортивных праздников и т. д.) Выпуск Август  2024</w:t>
            </w:r>
          </w:p>
        </w:tc>
      </w:tr>
      <w:tr w:rsidR="00E9779D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DA02CD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Полезные ссылки</w:t>
            </w:r>
          </w:p>
        </w:tc>
        <w:tc>
          <w:tcPr>
            <w:tcW w:w="1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79D" w:rsidRDefault="00B32981">
            <w:pPr>
              <w:numPr>
                <w:ilvl w:val="0"/>
                <w:numId w:val="16"/>
              </w:numPr>
              <w:spacing w:after="0"/>
            </w:pPr>
            <w:hyperlink r:id="rId7" w:tgtFrame="http://akirpo.ru/">
              <w:r w:rsidR="00DA02CD">
                <w:rPr>
                  <w:rFonts w:ascii="Times New Roman" w:hAnsi="Times New Roman" w:cs="Times New Roman"/>
                  <w:sz w:val="24"/>
                  <w:szCs w:val="24"/>
                </w:rPr>
                <w:t>http://akirpo.ru/</w:t>
              </w:r>
            </w:hyperlink>
            <w:r w:rsidR="00DA02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Алтайский краевой институт повышения квалификации работников образования.</w:t>
            </w:r>
          </w:p>
          <w:p w:rsidR="00E9779D" w:rsidRDefault="00DA02CD">
            <w:pPr>
              <w:numPr>
                <w:ilvl w:val="0"/>
                <w:numId w:val="17"/>
              </w:num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Страница КПО учителей физической культуры КГБОУ АКИПКРО</w:t>
            </w:r>
          </w:p>
          <w:p w:rsidR="00E9779D" w:rsidRDefault="00B32981">
            <w:pPr>
              <w:numPr>
                <w:ilvl w:val="0"/>
                <w:numId w:val="18"/>
              </w:numPr>
              <w:spacing w:after="0"/>
            </w:pPr>
            <w:hyperlink r:id="rId8" w:tgtFrame="http://www.alleng.ru/edu/educ.htm">
              <w:r w:rsidR="00DA02C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A02CD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A02C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A02C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A02C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alleng</w:t>
              </w:r>
              <w:proofErr w:type="spellEnd"/>
              <w:r w:rsidR="00DA02C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A02C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A02CD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A02C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DA02CD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A02C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educ</w:t>
              </w:r>
              <w:proofErr w:type="spellEnd"/>
              <w:r w:rsidR="00DA02C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A02C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  <w:p w:rsidR="00E9779D" w:rsidRDefault="00B32981">
            <w:pPr>
              <w:numPr>
                <w:ilvl w:val="0"/>
                <w:numId w:val="19"/>
              </w:numPr>
              <w:spacing w:after="0"/>
            </w:pPr>
            <w:hyperlink r:id="rId9" w:tgtFrame="http://pedsovet.su/load/85">
              <w:r w:rsidR="00DA02C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A02CD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A02C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pedsovet</w:t>
              </w:r>
              <w:proofErr w:type="spellEnd"/>
              <w:r w:rsidR="00DA02C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A02C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  <w:proofErr w:type="spellEnd"/>
              <w:r w:rsidR="00DA02CD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A02C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DA02CD">
                <w:rPr>
                  <w:rFonts w:ascii="Times New Roman" w:hAnsi="Times New Roman" w:cs="Times New Roman"/>
                  <w:sz w:val="24"/>
                  <w:szCs w:val="24"/>
                </w:rPr>
                <w:t>/85</w:t>
              </w:r>
            </w:hyperlink>
            <w:r w:rsidR="00DA02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педсовет. Сообщество взаимопомощи учителей.</w:t>
            </w:r>
          </w:p>
          <w:p w:rsidR="00E9779D" w:rsidRDefault="00DA02CD">
            <w:pPr>
              <w:numPr>
                <w:ilvl w:val="0"/>
                <w:numId w:val="20"/>
              </w:num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Сайт ИНФОУРОК 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Строзенко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М.Н)</w:t>
            </w:r>
          </w:p>
          <w:p w:rsidR="00E9779D" w:rsidRDefault="00DA02CD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Kopilkaurokov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сайт учителя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Строзенко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М. Н.</w:t>
            </w:r>
          </w:p>
          <w:p w:rsidR="00E9779D" w:rsidRDefault="00DA02CD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Сайт РФ</w:t>
            </w:r>
          </w:p>
          <w:p w:rsidR="00E9779D" w:rsidRDefault="00DA02CD">
            <w:pPr>
              <w:numPr>
                <w:ilvl w:val="0"/>
                <w:numId w:val="23"/>
              </w:numPr>
              <w:spacing w:before="24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Единое содержание образования конструктор программ</w:t>
            </w:r>
          </w:p>
          <w:p w:rsidR="00E9779D" w:rsidRDefault="00DA02CD">
            <w:pPr>
              <w:numPr>
                <w:ilvl w:val="0"/>
                <w:numId w:val="24"/>
              </w:numPr>
              <w:spacing w:before="240"/>
            </w:pPr>
            <w:r>
              <w:rPr>
                <w:rStyle w:val="c0"/>
                <w:rFonts w:ascii="Tinos" w:hAnsi="Tinos" w:cs="Tahoma"/>
                <w:color w:val="121212"/>
                <w:sz w:val="24"/>
                <w:szCs w:val="24"/>
              </w:rPr>
              <w:t> </w:t>
            </w:r>
            <w:hyperlink r:id="rId10">
              <w:r>
                <w:rPr>
                  <w:rFonts w:ascii="Tinos" w:hAnsi="Tinos" w:cs="Tahoma"/>
                  <w:sz w:val="24"/>
                  <w:szCs w:val="24"/>
                </w:rPr>
                <w:t>http://www.elibrary.ru/</w:t>
              </w:r>
            </w:hyperlink>
            <w:r>
              <w:rPr>
                <w:rStyle w:val="c0"/>
                <w:rFonts w:ascii="Tinos" w:hAnsi="Tinos" w:cs="Tahoma"/>
                <w:color w:val="121212"/>
                <w:sz w:val="24"/>
                <w:szCs w:val="24"/>
              </w:rPr>
              <w:t xml:space="preserve">.Научная электронная библиотека </w:t>
            </w:r>
            <w:proofErr w:type="spellStart"/>
            <w:r>
              <w:rPr>
                <w:rStyle w:val="c0"/>
                <w:rFonts w:ascii="Tinos" w:hAnsi="Tinos" w:cs="Tahoma"/>
                <w:color w:val="121212"/>
                <w:sz w:val="24"/>
                <w:szCs w:val="24"/>
              </w:rPr>
              <w:t>eLIBRARY.RU</w:t>
            </w:r>
            <w:proofErr w:type="spellEnd"/>
          </w:p>
          <w:p w:rsidR="00E9779D" w:rsidRDefault="00DA02CD">
            <w:pPr>
              <w:numPr>
                <w:ilvl w:val="0"/>
                <w:numId w:val="25"/>
              </w:numPr>
              <w:spacing w:before="240"/>
            </w:pPr>
            <w:r>
              <w:rPr>
                <w:rStyle w:val="c0"/>
                <w:rFonts w:ascii="Tinos" w:hAnsi="Tinos" w:cs="Tahoma"/>
                <w:color w:val="121212"/>
                <w:sz w:val="24"/>
                <w:szCs w:val="24"/>
              </w:rPr>
              <w:t> </w:t>
            </w:r>
            <w:hyperlink r:id="rId11">
              <w:r>
                <w:rPr>
                  <w:rFonts w:ascii="Tinos" w:hAnsi="Tinos" w:cs="Tahoma"/>
                  <w:sz w:val="24"/>
                  <w:szCs w:val="24"/>
                </w:rPr>
                <w:t>http://www.libsport.ru/</w:t>
              </w:r>
            </w:hyperlink>
          </w:p>
          <w:p w:rsidR="00E9779D" w:rsidRDefault="00DA02CD">
            <w:pPr>
              <w:numPr>
                <w:ilvl w:val="0"/>
                <w:numId w:val="26"/>
              </w:numPr>
              <w:spacing w:before="240"/>
            </w:pPr>
            <w:r>
              <w:rPr>
                <w:rStyle w:val="c0"/>
                <w:rFonts w:ascii="Tinos" w:hAnsi="Tinos" w:cs="Tahoma"/>
                <w:color w:val="121212"/>
                <w:sz w:val="24"/>
                <w:szCs w:val="24"/>
              </w:rPr>
              <w:t> </w:t>
            </w:r>
            <w:hyperlink r:id="rId12">
              <w:r>
                <w:rPr>
                  <w:rFonts w:ascii="Tinos" w:hAnsi="Tinos" w:cs="Tahoma"/>
                  <w:sz w:val="24"/>
                  <w:szCs w:val="24"/>
                </w:rPr>
                <w:t>http://www.teoriya.ru/</w:t>
              </w:r>
            </w:hyperlink>
          </w:p>
          <w:p w:rsidR="00E9779D" w:rsidRDefault="00DA02CD">
            <w:pPr>
              <w:shd w:val="clear" w:color="auto" w:fill="E1E5EA"/>
              <w:spacing w:beforeAutospacing="1" w:afterAutospacing="1" w:line="240" w:lineRule="auto"/>
              <w:ind w:left="256"/>
            </w:pPr>
            <w:r>
              <w:rPr>
                <w:rStyle w:val="c0"/>
                <w:rFonts w:ascii="Tinos" w:hAnsi="Tinos" w:cs="Tahoma"/>
                <w:color w:val="121212"/>
                <w:sz w:val="24"/>
                <w:szCs w:val="24"/>
              </w:rPr>
              <w:t>12.Научно-теоретический журнал "Теория и практика физической культуры". </w:t>
            </w:r>
            <w:hyperlink r:id="rId13">
              <w:r>
                <w:rPr>
                  <w:rFonts w:ascii="Tinos" w:hAnsi="Tinos" w:cs="Tahoma"/>
                  <w:sz w:val="24"/>
                  <w:szCs w:val="24"/>
                </w:rPr>
                <w:t>http://www.teoriya.ru/journals/</w:t>
              </w:r>
            </w:hyperlink>
            <w:r>
              <w:rPr>
                <w:rStyle w:val="c0"/>
                <w:rFonts w:ascii="Tinos" w:hAnsi="Tinos" w:cs="Tahoma"/>
                <w:color w:val="121212"/>
                <w:sz w:val="24"/>
                <w:szCs w:val="24"/>
              </w:rPr>
              <w:t>.</w:t>
            </w:r>
          </w:p>
          <w:p w:rsidR="00E9779D" w:rsidRDefault="00DA02CD">
            <w:pPr>
              <w:shd w:val="clear" w:color="auto" w:fill="E1E5EA"/>
              <w:spacing w:beforeAutospacing="1" w:afterAutospacing="1" w:line="240" w:lineRule="auto"/>
              <w:ind w:left="256"/>
            </w:pPr>
            <w:r>
              <w:rPr>
                <w:rStyle w:val="c0"/>
                <w:rFonts w:ascii="Tinos" w:hAnsi="Tinos" w:cs="Tahoma"/>
                <w:color w:val="121212"/>
                <w:sz w:val="24"/>
                <w:szCs w:val="24"/>
              </w:rPr>
              <w:t>13.Научно-методический журнал "Физическая культура: воспитание, образование, тренировка" </w:t>
            </w:r>
            <w:hyperlink r:id="rId14">
              <w:r>
                <w:rPr>
                  <w:rFonts w:ascii="Tinos" w:hAnsi="Tinos" w:cs="Tahoma"/>
                  <w:sz w:val="24"/>
                  <w:szCs w:val="24"/>
                </w:rPr>
                <w:t>http://www.teoriya.ru/fkvot/</w:t>
              </w:r>
            </w:hyperlink>
          </w:p>
          <w:p w:rsidR="00E9779D" w:rsidRDefault="00DA02CD">
            <w:pPr>
              <w:numPr>
                <w:ilvl w:val="0"/>
                <w:numId w:val="27"/>
              </w:numPr>
              <w:spacing w:before="240"/>
            </w:pPr>
            <w:r>
              <w:rPr>
                <w:rStyle w:val="c0"/>
                <w:rFonts w:ascii="Tinos" w:hAnsi="Tinos" w:cs="Tahoma"/>
                <w:color w:val="121212"/>
                <w:sz w:val="24"/>
                <w:szCs w:val="24"/>
              </w:rPr>
              <w:t>. </w:t>
            </w:r>
            <w:hyperlink r:id="rId15">
              <w:r>
                <w:rPr>
                  <w:rFonts w:ascii="Tinos" w:hAnsi="Tinos" w:cs="Tahoma"/>
                  <w:sz w:val="24"/>
                  <w:szCs w:val="24"/>
                </w:rPr>
                <w:t>http://spo.1september.ru/urok/</w:t>
              </w:r>
            </w:hyperlink>
          </w:p>
          <w:p w:rsidR="00E9779D" w:rsidRDefault="00E9779D">
            <w:pPr>
              <w:shd w:val="clear" w:color="auto" w:fill="E1E5EA"/>
              <w:spacing w:beforeAutospacing="1" w:afterAutospacing="1" w:line="240" w:lineRule="auto"/>
              <w:rPr>
                <w:rFonts w:ascii="Tinos" w:hAnsi="Tinos" w:cs="Calibri"/>
                <w:color w:val="000000"/>
                <w:sz w:val="24"/>
                <w:szCs w:val="24"/>
              </w:rPr>
            </w:pPr>
          </w:p>
          <w:p w:rsidR="00E9779D" w:rsidRDefault="00DA02CD">
            <w:pPr>
              <w:shd w:val="clear" w:color="auto" w:fill="E1E5EA"/>
              <w:spacing w:beforeAutospacing="1" w:afterAutospacing="1" w:line="240" w:lineRule="auto"/>
              <w:ind w:left="360"/>
            </w:pPr>
            <w:r>
              <w:rPr>
                <w:rStyle w:val="c0"/>
                <w:rFonts w:ascii="Tinos" w:hAnsi="Tinos" w:cs="Tahoma"/>
                <w:color w:val="121212"/>
                <w:sz w:val="24"/>
                <w:szCs w:val="24"/>
              </w:rPr>
              <w:t>Библиотека Сибирского государственного университета физической культуры </w:t>
            </w:r>
            <w:hyperlink r:id="rId16">
              <w:r>
                <w:rPr>
                  <w:rFonts w:ascii="Tinos" w:hAnsi="Tinos" w:cs="Tahoma"/>
                  <w:sz w:val="24"/>
                  <w:szCs w:val="24"/>
                </w:rPr>
                <w:t>http://www.sibsport.ru/www/sibsport.nsf/0/5638BC150E2675F546256E62002384EB?opendocument</w:t>
              </w:r>
            </w:hyperlink>
          </w:p>
          <w:p w:rsidR="00E9779D" w:rsidRDefault="00E9779D">
            <w:pPr>
              <w:spacing w:before="240"/>
              <w:ind w:left="1080"/>
              <w:rPr>
                <w:rFonts w:ascii="Tinos" w:hAnsi="Tinos" w:cs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E9779D" w:rsidRDefault="00E9779D"/>
    <w:sectPr w:rsidR="00E9779D" w:rsidSect="00E9779D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86E"/>
    <w:multiLevelType w:val="multilevel"/>
    <w:tmpl w:val="2034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765182"/>
    <w:multiLevelType w:val="multilevel"/>
    <w:tmpl w:val="3ECC7C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F664BE8"/>
    <w:multiLevelType w:val="multilevel"/>
    <w:tmpl w:val="9B1025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C3C29"/>
    <w:multiLevelType w:val="multilevel"/>
    <w:tmpl w:val="4E740EE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50E1B"/>
    <w:multiLevelType w:val="multilevel"/>
    <w:tmpl w:val="39A629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158EF"/>
    <w:multiLevelType w:val="multilevel"/>
    <w:tmpl w:val="36689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DF83568"/>
    <w:multiLevelType w:val="multilevel"/>
    <w:tmpl w:val="3F80699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3"/>
    <w:lvlOverride w:ilvl="0">
      <w:startOverride w:val="1"/>
    </w:lvlOverride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9779D"/>
    <w:rsid w:val="008B73A6"/>
    <w:rsid w:val="00966E9A"/>
    <w:rsid w:val="00B32981"/>
    <w:rsid w:val="00DA02CD"/>
    <w:rsid w:val="00E9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909D4"/>
    <w:rPr>
      <w:color w:val="0000FF" w:themeColor="hyperlink"/>
      <w:u w:val="single"/>
    </w:rPr>
  </w:style>
  <w:style w:type="character" w:customStyle="1" w:styleId="c0">
    <w:name w:val="c0"/>
    <w:basedOn w:val="a0"/>
    <w:qFormat/>
    <w:rsid w:val="00CB1DD4"/>
  </w:style>
  <w:style w:type="character" w:customStyle="1" w:styleId="c5">
    <w:name w:val="c5"/>
    <w:basedOn w:val="a0"/>
    <w:qFormat/>
    <w:rsid w:val="00CB1DD4"/>
  </w:style>
  <w:style w:type="paragraph" w:customStyle="1" w:styleId="a3">
    <w:name w:val="Заголовок"/>
    <w:basedOn w:val="a"/>
    <w:next w:val="a4"/>
    <w:qFormat/>
    <w:rsid w:val="00E9779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E9779D"/>
    <w:pPr>
      <w:spacing w:after="140"/>
    </w:pPr>
  </w:style>
  <w:style w:type="paragraph" w:styleId="a5">
    <w:name w:val="List"/>
    <w:basedOn w:val="a4"/>
    <w:rsid w:val="00E9779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9779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E9779D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70617D"/>
    <w:pPr>
      <w:ind w:left="720"/>
      <w:contextualSpacing/>
    </w:pPr>
  </w:style>
  <w:style w:type="paragraph" w:customStyle="1" w:styleId="a8">
    <w:name w:val="Верхний и нижний колонтитулы"/>
    <w:basedOn w:val="a"/>
    <w:qFormat/>
    <w:rsid w:val="00E9779D"/>
    <w:pPr>
      <w:suppressLineNumbers/>
      <w:tabs>
        <w:tab w:val="center" w:pos="7285"/>
        <w:tab w:val="right" w:pos="14570"/>
      </w:tabs>
    </w:pPr>
  </w:style>
  <w:style w:type="paragraph" w:customStyle="1" w:styleId="Header">
    <w:name w:val="Header"/>
    <w:basedOn w:val="a8"/>
    <w:rsid w:val="00E9779D"/>
  </w:style>
  <w:style w:type="paragraph" w:customStyle="1" w:styleId="a9">
    <w:name w:val="Содержимое таблицы"/>
    <w:basedOn w:val="a"/>
    <w:qFormat/>
    <w:rsid w:val="00E9779D"/>
    <w:pPr>
      <w:suppressLineNumbers/>
    </w:pPr>
  </w:style>
  <w:style w:type="paragraph" w:customStyle="1" w:styleId="aa">
    <w:name w:val="Заголовок таблицы"/>
    <w:basedOn w:val="a9"/>
    <w:qFormat/>
    <w:rsid w:val="00E9779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educ.htm" TargetMode="External"/><Relationship Id="rId13" Type="http://schemas.openxmlformats.org/officeDocument/2006/relationships/hyperlink" Target="https://www.google.com/url?q=https://www.google.com/url?q%3Dhttp://www.teoriya.ru/journals/%26sa%3DD%26ust%3D1566007446939000&amp;sa=D&amp;ust=1600363250672000&amp;usg=AOvVaw1Nh95vz3-XGYd6iFTXOiH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kirpo.ru/" TargetMode="External"/><Relationship Id="rId12" Type="http://schemas.openxmlformats.org/officeDocument/2006/relationships/hyperlink" Target="https://www.google.com/url?q=https://www.google.com/url?q%3Dhttp://www.teoriya.ru/%26sa%3DD%26ust%3D1566007446939000&amp;sa=D&amp;ust=1600363250671000&amp;usg=AOvVaw1Efa2Bx_6Box8zL9XOwFd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www.google.com/url?q%3Dhttp://www.sibsport.ru/www/sibsport.nsf/0/5638BC150E2675F546256E62002384EB?opendocument%26sa%3DD%26ust%3D1566007446942000&amp;sa=D&amp;ust=1600363250678000&amp;usg=AOvVaw2JHnXctiyilEregfLQriX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ina.strozenko1977@mail.ru" TargetMode="External"/><Relationship Id="rId11" Type="http://schemas.openxmlformats.org/officeDocument/2006/relationships/hyperlink" Target="https://www.google.com/url?q=https://www.google.com/url?q%3Dhttp://www.libsport.ru/%26sa%3DD%26ust%3D1566007446939000&amp;sa=D&amp;ust=1600363250671000&amp;usg=AOvVaw0Jb4nHxwxcRtyaLZg65Q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www.google.com/url?q%3Dhttp://spo.1september.ru/urok/%26sa%3DD%26ust%3D1566007446940000&amp;sa=D&amp;ust=1600363250673000&amp;usg=AOvVaw01DpgVpVQ2cuTpCbSE4ws2" TargetMode="External"/><Relationship Id="rId10" Type="http://schemas.openxmlformats.org/officeDocument/2006/relationships/hyperlink" Target="https://www.google.com/url?q=https://www.google.com/url?q%3Dhttp://www.elibrary.ru/%26sa%3DD%26ust%3D1566007446938000&amp;sa=D&amp;ust=1600363250669000&amp;usg=AOvVaw3WEQqMvAncgR9hAq7Y6a8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load/85" TargetMode="External"/><Relationship Id="rId14" Type="http://schemas.openxmlformats.org/officeDocument/2006/relationships/hyperlink" Target="https://www.google.com/url?q=https://www.google.com/url?q%3Dhttp://www.teoriya.ru/fkvot/%26sa%3DD%26ust%3D1566007446939000&amp;sa=D&amp;ust=1600363250672000&amp;usg=AOvVaw3e7k_35sBczRGikqX2sE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F75E-4BBD-4CAC-AF46-372CD525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Адам Наталья Львовна1</cp:lastModifiedBy>
  <cp:revision>3</cp:revision>
  <dcterms:created xsi:type="dcterms:W3CDTF">2024-09-11T07:12:00Z</dcterms:created>
  <dcterms:modified xsi:type="dcterms:W3CDTF">2024-09-11T07:14:00Z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