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02.07.2013 N 558</w:t>
              <w:br/>
              <w:t xml:space="preserve">(ред. от 30.12.2017)</w:t>
              <w:br/>
              <w:t xml:space="preserve">"О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июля 2013 г. N 558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АКТЫ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ВОПРОСАМ УСТРОЙСТВА ДЕТЕЙ-СИРОТ И ДЕТЕЙ, ОСТАВШИХСЯ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НА ВОСПИТАНИЕ В СЕМЬИ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30.12.2017 N 1716)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9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 по вопросам устройства детей-сирот и детей, оставшихся без попечения родителей, на воспитание в семьи.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июля 2013 г. N 558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ВОПРОСАМ УСТРОЙСТВА ДЕТЕЙ-СИРОТ И ДЕТЕЙ, ОСТАВШИХСЯ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НА ВОСПИТАНИЕ В СЕМЬИ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30.12.2017 N 1716)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9" w:tooltip="Постановление Правительства РФ от 29.03.2000 N 275 (ред. от 14.02.2013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(Собрание законодательства Российской Федерации, 2000, N 15, ст. 1590; 2005, N 11, ст. 950; 2012, N 19, ст. 2416; N 21, ст. 2644; N 37, ст. 5002; 2013, N 7, ст. 661):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0" w:tooltip="Постановление Правительства РФ от 29.03.2000 N 275 (ред. от 14.02.2013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29.03.2000 N 275 (ред. от 14.02.2013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 ------------ Недействующая редакция {КонсультантПлюс}">
        <w:r>
          <w:rPr>
            <w:sz w:val="20"/>
            <w:color w:val="0000ff"/>
          </w:rPr>
          <w:t xml:space="preserve">подпункт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"2) 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(супруги);";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29.03.2000 N 275 (ред. от 14.02.2013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9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3" w:tooltip="Постановление Правительства РФ от 29.03.2000 N 275 (ред. от 14.02.2013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 ------------ Недействующая редакция {КонсультантПлюс}">
        <w:r>
          <w:rPr>
            <w:sz w:val="20"/>
            <w:color w:val="0000ff"/>
          </w:rPr>
          <w:t xml:space="preserve">абзаце третьем пункта 6(1)</w:t>
        </w:r>
      </w:hyperlink>
      <w:r>
        <w:rPr>
          <w:sz w:val="20"/>
        </w:rPr>
        <w:t xml:space="preserve"> слова "подпунктами 3, 4 и 8 пункта 6" заменить словами "подпунктами 3, 4, 8 и 9 пункта 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4" w:tooltip="Постановление Правительства РФ от 18.05.2009 N 423 (ред. от 14.02.2013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 21, ст. 2572; 2012, N 19, ст. 2416; N 21, ст. 2644; N 37, ст. 5002; 2013, N 7, ст. 661):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5" w:tooltip="Постановление Правительства РФ от 18.05.2009 N 423 (ред. от 14.02.2013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18.05.2009 N 423 (ред. от 14.02.2013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"б)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(супруги);";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18.05.2009 N 423 (ред. от 14.02.2013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"л"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"л)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8" w:tooltip="Постановление Правительства РФ от 18.05.2009 N 423 (ред. от 14.02.2013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 ------------ Недействующая редакция {КонсультантПлюс}">
        <w:r>
          <w:rPr>
            <w:sz w:val="20"/>
            <w:color w:val="0000ff"/>
          </w:rPr>
          <w:t xml:space="preserve">абзаце третьем пункта 5</w:t>
        </w:r>
      </w:hyperlink>
      <w:r>
        <w:rPr>
          <w:sz w:val="20"/>
        </w:rPr>
        <w:t xml:space="preserve"> слова "подпунктами "в" и "г" пункта 4" заменить словами "подпунктами "в", "г" и "л" пункта 4";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силу. - </w:t>
      </w:r>
      <w:hyperlink w:history="0" r:id="rId19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30.12.2017 N 1716.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20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 мая 2009 г. N 432 (Собрание законодательства Российской Федерации, 2009, N 21, ст. 2581; 2012, N 21, ст. 2644; 2013, N 7, ст. 661):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1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подпункт "в" пункта 10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2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абзац пятый пункта 11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если гражданином не был представлен самостоятельно документ, предусмотренный подпунктом "б" пункта 10 настоящих Правил, указанный документ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этого документа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23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"документов, предусмотренных подпунктами "б" и "в" заменить словами "документа, предусмотренного подпунктом "б";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абзаце восьмом</w:t>
        </w:r>
      </w:hyperlink>
      <w:r>
        <w:rPr>
          <w:sz w:val="20"/>
        </w:rPr>
        <w:t xml:space="preserve"> слова "1 года" заменить словами "2 лет";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26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7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слова "и психических заболеваний" заменить словами ", психических расстройств и расстройств поведения до прекращения диспансерного наблюдения";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четвертый утратили силу. - </w:t>
      </w:r>
      <w:hyperlink w:history="0" r:id="rId28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30.12.2017 N 1716;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29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13(1)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"13(1). В случае если гражданином не были представлены самостоятельно документы, предусмотренные подпунктом "в" пункта 13 настоящих Правил,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30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слова "15 дней" заменить словами "7 дней";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31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пункты 19</w:t>
        </w:r>
      </w:hyperlink>
      <w:r>
        <w:rPr>
          <w:sz w:val="20"/>
        </w:rPr>
        <w:t xml:space="preserve"> и </w:t>
      </w:r>
      <w:hyperlink w:history="0" r:id="rId32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Документы, указанные в абзацах седьмом и восьмом пункта 12 и пункте 14 настоящих Правил, оформляются в 2 экземплярах, один из которых выдается на руки гражданину не позднее 3 дней со дня их подписания, а второй хранится в органе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указанные в пунктах 10 и 13 настоящих Правил, и разъясняется порядок обжалования соответствующего заключения. Копии указанных документов хранятся в органе опеки и попечительства.";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</w:t>
      </w:r>
      <w:hyperlink w:history="0" r:id="rId33" w:tooltip="Постановление Правительства РФ от 19.05.2009 N 432 (ред. от 14.02.2013) &quot;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 (вместе с &quot;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&quot;)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25</w:t>
        </w:r>
      </w:hyperlink>
      <w:r>
        <w:rPr>
          <w:sz w:val="20"/>
        </w:rPr>
        <w:t xml:space="preserve"> слова "15 дней с даты" заменить словами "7 дней со дня".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34" w:tooltip="Постановление Правительства РФ от 14.02.2013 N 116 &quot;О мерах по совершенствованию организации медицинской помощи детям-сиротам и детям, оставшимся без попечения родителей&quot; ------------ Недействующая редакция {КонсультантПлюс}">
        <w:r>
          <w:rPr>
            <w:sz w:val="20"/>
            <w:color w:val="0000ff"/>
          </w:rPr>
          <w:t xml:space="preserve">абзаце третьем пункта 1</w:t>
        </w:r>
      </w:hyperlink>
      <w:r>
        <w:rPr>
          <w:sz w:val="20"/>
        </w:rPr>
        <w:t xml:space="preserve"> постановления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660) слова "с определением срока его действия" исключить.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02.07.2013 N 558</w:t>
            <w:br/>
            <w:t>(ред. от 30.12.2017)</w:t>
            <w:br/>
            <w:t>"О внесении изменений в некоторые акты Правитель...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87257&amp;dst=100008" TargetMode = "External"/>
	<Relationship Id="rId8" Type="http://schemas.openxmlformats.org/officeDocument/2006/relationships/hyperlink" Target="https://login.consultant.ru/link/?req=doc&amp;base=LAW&amp;n=287257&amp;dst=100008" TargetMode = "External"/>
	<Relationship Id="rId9" Type="http://schemas.openxmlformats.org/officeDocument/2006/relationships/hyperlink" Target="https://login.consultant.ru/link/?req=doc&amp;base=LAW&amp;n=142168&amp;dst=100015" TargetMode = "External"/>
	<Relationship Id="rId10" Type="http://schemas.openxmlformats.org/officeDocument/2006/relationships/hyperlink" Target="https://login.consultant.ru/link/?req=doc&amp;base=LAW&amp;n=142168&amp;dst=100046" TargetMode = "External"/>
	<Relationship Id="rId11" Type="http://schemas.openxmlformats.org/officeDocument/2006/relationships/hyperlink" Target="https://login.consultant.ru/link/?req=doc&amp;base=LAW&amp;n=142168&amp;dst=100048" TargetMode = "External"/>
	<Relationship Id="rId12" Type="http://schemas.openxmlformats.org/officeDocument/2006/relationships/hyperlink" Target="https://login.consultant.ru/link/?req=doc&amp;base=LAW&amp;n=142168&amp;dst=100046" TargetMode = "External"/>
	<Relationship Id="rId13" Type="http://schemas.openxmlformats.org/officeDocument/2006/relationships/hyperlink" Target="https://login.consultant.ru/link/?req=doc&amp;base=LAW&amp;n=142168&amp;dst=26" TargetMode = "External"/>
	<Relationship Id="rId14" Type="http://schemas.openxmlformats.org/officeDocument/2006/relationships/hyperlink" Target="https://login.consultant.ru/link/?req=doc&amp;base=LAW&amp;n=142169&amp;dst=100019" TargetMode = "External"/>
	<Relationship Id="rId15" Type="http://schemas.openxmlformats.org/officeDocument/2006/relationships/hyperlink" Target="https://login.consultant.ru/link/?req=doc&amp;base=LAW&amp;n=142169&amp;dst=100024" TargetMode = "External"/>
	<Relationship Id="rId16" Type="http://schemas.openxmlformats.org/officeDocument/2006/relationships/hyperlink" Target="https://login.consultant.ru/link/?req=doc&amp;base=LAW&amp;n=142169&amp;dst=100026" TargetMode = "External"/>
	<Relationship Id="rId17" Type="http://schemas.openxmlformats.org/officeDocument/2006/relationships/hyperlink" Target="https://login.consultant.ru/link/?req=doc&amp;base=LAW&amp;n=142169&amp;dst=100024" TargetMode = "External"/>
	<Relationship Id="rId18" Type="http://schemas.openxmlformats.org/officeDocument/2006/relationships/hyperlink" Target="https://login.consultant.ru/link/?req=doc&amp;base=LAW&amp;n=142169&amp;dst=9" TargetMode = "External"/>
	<Relationship Id="rId19" Type="http://schemas.openxmlformats.org/officeDocument/2006/relationships/hyperlink" Target="https://login.consultant.ru/link/?req=doc&amp;base=LAW&amp;n=287257&amp;dst=100008" TargetMode = "External"/>
	<Relationship Id="rId20" Type="http://schemas.openxmlformats.org/officeDocument/2006/relationships/hyperlink" Target="https://login.consultant.ru/link/?req=doc&amp;base=LAW&amp;n=142148&amp;dst=100009" TargetMode = "External"/>
	<Relationship Id="rId21" Type="http://schemas.openxmlformats.org/officeDocument/2006/relationships/hyperlink" Target="https://login.consultant.ru/link/?req=doc&amp;base=LAW&amp;n=142148&amp;dst=100038" TargetMode = "External"/>
	<Relationship Id="rId22" Type="http://schemas.openxmlformats.org/officeDocument/2006/relationships/hyperlink" Target="https://login.consultant.ru/link/?req=doc&amp;base=LAW&amp;n=142148&amp;dst=6" TargetMode = "External"/>
	<Relationship Id="rId23" Type="http://schemas.openxmlformats.org/officeDocument/2006/relationships/hyperlink" Target="https://login.consultant.ru/link/?req=doc&amp;base=LAW&amp;n=142148&amp;dst=7" TargetMode = "External"/>
	<Relationship Id="rId24" Type="http://schemas.openxmlformats.org/officeDocument/2006/relationships/hyperlink" Target="https://login.consultant.ru/link/?req=doc&amp;base=LAW&amp;n=142148&amp;dst=7" TargetMode = "External"/>
	<Relationship Id="rId25" Type="http://schemas.openxmlformats.org/officeDocument/2006/relationships/hyperlink" Target="https://login.consultant.ru/link/?req=doc&amp;base=LAW&amp;n=142148&amp;dst=14" TargetMode = "External"/>
	<Relationship Id="rId26" Type="http://schemas.openxmlformats.org/officeDocument/2006/relationships/hyperlink" Target="https://login.consultant.ru/link/?req=doc&amp;base=LAW&amp;n=142148&amp;dst=100046" TargetMode = "External"/>
	<Relationship Id="rId27" Type="http://schemas.openxmlformats.org/officeDocument/2006/relationships/hyperlink" Target="https://login.consultant.ru/link/?req=doc&amp;base=LAW&amp;n=142148&amp;dst=17" TargetMode = "External"/>
	<Relationship Id="rId28" Type="http://schemas.openxmlformats.org/officeDocument/2006/relationships/hyperlink" Target="https://login.consultant.ru/link/?req=doc&amp;base=LAW&amp;n=287257&amp;dst=100008" TargetMode = "External"/>
	<Relationship Id="rId29" Type="http://schemas.openxmlformats.org/officeDocument/2006/relationships/hyperlink" Target="https://login.consultant.ru/link/?req=doc&amp;base=LAW&amp;n=142148&amp;dst=100009" TargetMode = "External"/>
	<Relationship Id="rId30" Type="http://schemas.openxmlformats.org/officeDocument/2006/relationships/hyperlink" Target="https://login.consultant.ru/link/?req=doc&amp;base=LAW&amp;n=142148&amp;dst=100056" TargetMode = "External"/>
	<Relationship Id="rId31" Type="http://schemas.openxmlformats.org/officeDocument/2006/relationships/hyperlink" Target="https://login.consultant.ru/link/?req=doc&amp;base=LAW&amp;n=142148&amp;dst=100057" TargetMode = "External"/>
	<Relationship Id="rId32" Type="http://schemas.openxmlformats.org/officeDocument/2006/relationships/hyperlink" Target="https://login.consultant.ru/link/?req=doc&amp;base=LAW&amp;n=142148&amp;dst=100061" TargetMode = "External"/>
	<Relationship Id="rId33" Type="http://schemas.openxmlformats.org/officeDocument/2006/relationships/hyperlink" Target="https://login.consultant.ru/link/?req=doc&amp;base=LAW&amp;n=142148&amp;dst=100079" TargetMode = "External"/>
	<Relationship Id="rId34" Type="http://schemas.openxmlformats.org/officeDocument/2006/relationships/hyperlink" Target="https://login.consultant.ru/link/?req=doc&amp;base=LAW&amp;n=142161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02.07.2013 N 558
(ред. от 30.12.2017)
"О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семьи"</dc:title>
  <dcterms:created xsi:type="dcterms:W3CDTF">2024-10-24T01:43:40Z</dcterms:created>
</cp:coreProperties>
</file>